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64" w:rsidRPr="000F5364" w:rsidRDefault="000F5364" w:rsidP="000F5364">
      <w:pPr>
        <w:keepNext/>
        <w:spacing w:before="120" w:after="120" w:line="360" w:lineRule="auto"/>
        <w:ind w:firstLine="720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32234045"/>
      <w:bookmarkStart w:id="1" w:name="_Toc233021571"/>
      <w:r w:rsidRPr="000F5364">
        <w:rPr>
          <w:rFonts w:ascii="Times New Roman" w:eastAsia="Times New Roman" w:hAnsi="Times New Roman" w:cs="Times New Roman"/>
          <w:b/>
          <w:bCs/>
          <w:sz w:val="24"/>
          <w:szCs w:val="24"/>
        </w:rPr>
        <w:t>Teklif Değerlendirme Raporu</w:t>
      </w:r>
      <w:bookmarkEnd w:id="0"/>
      <w:bookmarkEnd w:id="1"/>
    </w:p>
    <w:p w:rsidR="000F5364" w:rsidRPr="000F5364" w:rsidRDefault="000F5364" w:rsidP="000F53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position w:val="-2"/>
          <w:sz w:val="20"/>
          <w:szCs w:val="20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İhale No</w:t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  <w:t xml:space="preserve">: </w:t>
      </w:r>
      <w:r w:rsidR="0084147B">
        <w:rPr>
          <w:rFonts w:ascii="Times New Roman" w:eastAsia="Times New Roman" w:hAnsi="Times New Roman" w:cs="Times New Roman"/>
          <w:sz w:val="20"/>
          <w:szCs w:val="20"/>
          <w:lang w:eastAsia="tr-TR"/>
        </w:rPr>
        <w:t>TR62/15/RAY/0050</w:t>
      </w:r>
    </w:p>
    <w:p w:rsidR="0084147B" w:rsidRDefault="000F5364" w:rsidP="0084147B">
      <w:pPr>
        <w:rPr>
          <w:rFonts w:ascii="Times New Roman" w:eastAsia="Times New Roman" w:hAnsi="Times New Roman" w:cs="Times New Roman"/>
          <w:sz w:val="16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İhale Adı</w:t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  <w:t>:</w:t>
      </w:r>
      <w:r w:rsidRPr="0084147B">
        <w:rPr>
          <w:rFonts w:ascii="Times New Roman" w:eastAsia="Times New Roman" w:hAnsi="Times New Roman" w:cs="Times New Roman"/>
          <w:b/>
          <w:position w:val="-2"/>
          <w:sz w:val="16"/>
          <w:szCs w:val="20"/>
          <w:lang w:eastAsia="tr-TR"/>
        </w:rPr>
        <w:t xml:space="preserve"> </w:t>
      </w:r>
      <w:r w:rsidR="0084147B" w:rsidRPr="0084147B">
        <w:rPr>
          <w:rFonts w:ascii="Times New Roman" w:eastAsia="Times New Roman" w:hAnsi="Times New Roman" w:cs="Times New Roman"/>
          <w:sz w:val="16"/>
          <w:szCs w:val="20"/>
          <w:lang w:eastAsia="tr-TR"/>
        </w:rPr>
        <w:t>İNOVATİF ÇÖZÜMLERLE SÜRDÜRÜLEBİLİR BÜYÜME TRENDİNİN YAKALANMASI</w:t>
      </w:r>
    </w:p>
    <w:p w:rsidR="000F5364" w:rsidRPr="000F5364" w:rsidRDefault="000F5364" w:rsidP="0084147B">
      <w:pPr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İhale Bedeli</w:t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  <w:t xml:space="preserve">: </w:t>
      </w:r>
      <w:bookmarkStart w:id="2" w:name="_GoBack"/>
      <w:bookmarkEnd w:id="2"/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i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Uygulanan Usul</w:t>
      </w: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ab/>
        <w:t xml:space="preserve">: </w:t>
      </w:r>
      <w:r w:rsidR="0084147B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AÇIK İHALE USULÜ</w:t>
      </w: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t>Yukarıda adı geçen ihale için aşağıdaki firmalar davet edilmiştir / müracaat etmiştir.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450"/>
        <w:gridCol w:w="3070"/>
      </w:tblGrid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İlçe/İL</w:t>
            </w: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br/>
        <w:t>Aşağıdaki firmalar tekliflerini zamanında tarafımıza teslim etmiştir: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450"/>
        <w:gridCol w:w="3070"/>
      </w:tblGrid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İlçe/İL</w:t>
            </w: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6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2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br/>
        <w:t>Değerlendirme Komitesi bu belgeye ekli değerlendirme tablosunu kullanarak tüm teklifleri incelemiştir.</w:t>
      </w: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t>Aşağıdaki teklifler şartları karşılayamadığından değerlendirme dışı bırakılmıştır: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590"/>
        <w:gridCol w:w="4932"/>
      </w:tblGrid>
      <w:tr w:rsidR="000F5364" w:rsidRPr="000F5364" w:rsidTr="00E3127E">
        <w:tc>
          <w:tcPr>
            <w:tcW w:w="660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3637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4991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 xml:space="preserve">Gerekçe  </w:t>
            </w: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highlight w:val="lightGray"/>
                <w:lang w:eastAsia="tr-TR"/>
              </w:rPr>
              <w:t>&lt;Örnekler*&gt;</w:t>
            </w:r>
          </w:p>
        </w:tc>
      </w:tr>
      <w:tr w:rsidR="000F5364" w:rsidRPr="000F5364" w:rsidTr="00E3127E">
        <w:tc>
          <w:tcPr>
            <w:tcW w:w="660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37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499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highlight w:val="lightGray"/>
                <w:lang w:eastAsia="tr-TR"/>
              </w:rPr>
            </w:pPr>
          </w:p>
        </w:tc>
      </w:tr>
      <w:tr w:rsidR="000F5364" w:rsidRPr="000F5364" w:rsidTr="00E3127E">
        <w:tc>
          <w:tcPr>
            <w:tcW w:w="660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37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499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highlight w:val="lightGray"/>
                <w:lang w:eastAsia="tr-TR"/>
              </w:rPr>
            </w:pPr>
          </w:p>
        </w:tc>
      </w:tr>
      <w:tr w:rsidR="000F5364" w:rsidRPr="000F5364" w:rsidTr="00E3127E">
        <w:tc>
          <w:tcPr>
            <w:tcW w:w="660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37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4991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highlight w:val="lightGray"/>
                <w:lang w:eastAsia="tr-TR"/>
              </w:rPr>
            </w:pP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highlight w:val="lightGray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highlight w:val="lightGray"/>
          <w:lang w:eastAsia="tr-TR"/>
        </w:rPr>
        <w:t>* &lt;uygun olmayan menşe&gt;, &lt;teknik şartnameye uygun olmaması&gt;, &lt;imzalanmamış evrak&gt;, &lt;uygun olmayan teslimat koşulları&gt;</w:t>
      </w: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t>Değerlendirmeyi geçen teklifler aritmetik hata kontrolü yapıldıktan ve bulunan hatalar resen düzeltildikten sonra aşağıdaki gibi sıralanmıştır: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72"/>
        <w:gridCol w:w="3168"/>
      </w:tblGrid>
      <w:tr w:rsidR="000F5364" w:rsidRPr="000F5364" w:rsidTr="00E3127E">
        <w:tc>
          <w:tcPr>
            <w:tcW w:w="648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5472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Firma</w:t>
            </w: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Önerilen fiyat</w:t>
            </w:r>
          </w:p>
        </w:tc>
      </w:tr>
      <w:tr w:rsidR="000F5364" w:rsidRPr="000F5364" w:rsidTr="00E3127E">
        <w:tc>
          <w:tcPr>
            <w:tcW w:w="648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72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48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72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c>
          <w:tcPr>
            <w:tcW w:w="648" w:type="dxa"/>
          </w:tcPr>
          <w:p w:rsidR="000F5364" w:rsidRPr="000F5364" w:rsidRDefault="000F5364" w:rsidP="000F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72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eastAsia="tr-TR"/>
              </w:rPr>
            </w:pP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  <w:t>Sonuç</w:t>
      </w:r>
    </w:p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</w:pPr>
      <w:r w:rsidRPr="000F5364">
        <w:rPr>
          <w:rFonts w:ascii="Times New Roman" w:eastAsia="Times New Roman" w:hAnsi="Times New Roman" w:cs="Times New Roman"/>
          <w:position w:val="-2"/>
          <w:sz w:val="20"/>
          <w:szCs w:val="20"/>
          <w:lang w:eastAsia="tr-TR"/>
        </w:rPr>
        <w:t>Değerlendirme Komitesi ihalenin aşağıdaki gibi verilmesini önermektedir: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168"/>
      </w:tblGrid>
      <w:tr w:rsidR="000F5364" w:rsidRPr="000F5364" w:rsidTr="00E3127E">
        <w:tc>
          <w:tcPr>
            <w:tcW w:w="6120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Firma adı</w:t>
            </w: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Toplam bedel</w:t>
            </w:r>
          </w:p>
        </w:tc>
      </w:tr>
      <w:tr w:rsidR="000F5364" w:rsidRPr="000F5364" w:rsidTr="00E3127E">
        <w:tc>
          <w:tcPr>
            <w:tcW w:w="6120" w:type="dxa"/>
          </w:tcPr>
          <w:p w:rsidR="000F5364" w:rsidRPr="000F5364" w:rsidRDefault="000F5364" w:rsidP="000F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</w:p>
        </w:tc>
        <w:tc>
          <w:tcPr>
            <w:tcW w:w="3168" w:type="dxa"/>
          </w:tcPr>
          <w:p w:rsidR="000F5364" w:rsidRPr="000F5364" w:rsidRDefault="000F5364" w:rsidP="000F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position w:val="-2"/>
                <w:sz w:val="20"/>
                <w:szCs w:val="20"/>
                <w:lang w:eastAsia="tr-TR"/>
              </w:rPr>
              <w:t>.-TL</w:t>
            </w: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318"/>
        <w:tblW w:w="2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56"/>
        <w:gridCol w:w="883"/>
      </w:tblGrid>
      <w:tr w:rsidR="000F5364" w:rsidRPr="000F5364" w:rsidTr="00E3127E">
        <w:trPr>
          <w:cantSplit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Komitesi</w:t>
            </w: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İmzası</w:t>
            </w:r>
          </w:p>
        </w:tc>
      </w:tr>
      <w:tr w:rsidR="000F5364" w:rsidRPr="000F5364" w:rsidTr="00E3127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rPr>
          <w:cantSplit/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53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5364" w:rsidRPr="000F5364" w:rsidTr="00E3127E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83" w:type="dxa"/>
          </w:tcPr>
          <w:p w:rsidR="000F5364" w:rsidRPr="000F5364" w:rsidRDefault="000F5364" w:rsidP="000F5364">
            <w:pPr>
              <w:keepNext/>
              <w:keepLines/>
              <w:tabs>
                <w:tab w:val="right" w:pos="8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0F5364" w:rsidRPr="000F5364" w:rsidRDefault="000F5364" w:rsidP="000F5364">
      <w:pPr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20"/>
          <w:szCs w:val="20"/>
          <w:lang w:eastAsia="tr-TR"/>
        </w:rPr>
      </w:pPr>
    </w:p>
    <w:p w:rsidR="000F5364" w:rsidRPr="000F5364" w:rsidRDefault="000F5364" w:rsidP="000F53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</w:rPr>
      </w:pPr>
      <w:bookmarkStart w:id="3" w:name="_Simplified_contract_for_Services_be"/>
      <w:bookmarkEnd w:id="3"/>
    </w:p>
    <w:p w:rsidR="000F5364" w:rsidRPr="000F5364" w:rsidRDefault="000F5364" w:rsidP="000F53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</w:rPr>
      </w:pPr>
    </w:p>
    <w:p w:rsidR="000F5364" w:rsidRPr="000F5364" w:rsidRDefault="000F5364" w:rsidP="000F53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</w:rPr>
      </w:pPr>
    </w:p>
    <w:p w:rsidR="000F5364" w:rsidRPr="000F5364" w:rsidRDefault="000F5364" w:rsidP="000F53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</w:rPr>
      </w:pPr>
      <w:r w:rsidRPr="000F536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0F5364" w:rsidRPr="000F5364" w:rsidRDefault="000F5364" w:rsidP="000F53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</w:rPr>
      </w:pPr>
    </w:p>
    <w:p w:rsidR="00957DA3" w:rsidRDefault="00957DA3"/>
    <w:p w:rsidR="0084147B" w:rsidRDefault="0084147B"/>
    <w:sectPr w:rsidR="0084147B" w:rsidSect="0084147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92" w:rsidRDefault="000C3B92" w:rsidP="000F5364">
      <w:pPr>
        <w:spacing w:after="0" w:line="240" w:lineRule="auto"/>
      </w:pPr>
      <w:r>
        <w:separator/>
      </w:r>
    </w:p>
  </w:endnote>
  <w:endnote w:type="continuationSeparator" w:id="0">
    <w:p w:rsidR="000C3B92" w:rsidRDefault="000C3B92" w:rsidP="000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92" w:rsidRDefault="000C3B92" w:rsidP="000F5364">
      <w:pPr>
        <w:spacing w:after="0" w:line="240" w:lineRule="auto"/>
      </w:pPr>
      <w:r>
        <w:separator/>
      </w:r>
    </w:p>
  </w:footnote>
  <w:footnote w:type="continuationSeparator" w:id="0">
    <w:p w:rsidR="000C3B92" w:rsidRDefault="000C3B92" w:rsidP="000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0C" w:rsidRPr="004955BD" w:rsidRDefault="005C6C0C" w:rsidP="005C6C0C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58240" behindDoc="0" locked="0" layoutInCell="1" allowOverlap="1" wp14:anchorId="4F258C62" wp14:editId="6E876B35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6" name="Resim 6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5C6C0C" w:rsidRPr="004955BD" w:rsidRDefault="005C6C0C" w:rsidP="005C6C0C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5C6C0C" w:rsidRPr="004955BD" w:rsidRDefault="005C6C0C" w:rsidP="005C6C0C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5C6C0C" w:rsidRDefault="005C6C0C" w:rsidP="005C6C0C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5C6C0C" w:rsidRDefault="005C6C0C" w:rsidP="005C6C0C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5C6C0C" w:rsidRDefault="005C6C0C" w:rsidP="005C6C0C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0F5364" w:rsidRDefault="000F53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4"/>
    <w:rsid w:val="000C3B92"/>
    <w:rsid w:val="000F5364"/>
    <w:rsid w:val="00253EC1"/>
    <w:rsid w:val="005C6C0C"/>
    <w:rsid w:val="005F771B"/>
    <w:rsid w:val="00783B09"/>
    <w:rsid w:val="0084147B"/>
    <w:rsid w:val="00957DA3"/>
    <w:rsid w:val="00B12C88"/>
    <w:rsid w:val="00B46547"/>
    <w:rsid w:val="00D310AE"/>
    <w:rsid w:val="00E9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0116-5B22-4B26-BB02-AF9BAECA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0F53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0F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0F5364"/>
  </w:style>
  <w:style w:type="paragraph" w:styleId="Altbilgi">
    <w:name w:val="footer"/>
    <w:basedOn w:val="Normal"/>
    <w:link w:val="AltbilgiChar"/>
    <w:uiPriority w:val="99"/>
    <w:unhideWhenUsed/>
    <w:rsid w:val="000F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364"/>
  </w:style>
  <w:style w:type="paragraph" w:styleId="BalonMetni">
    <w:name w:val="Balloon Text"/>
    <w:basedOn w:val="Normal"/>
    <w:link w:val="BalonMetniChar"/>
    <w:uiPriority w:val="99"/>
    <w:semiHidden/>
    <w:unhideWhenUsed/>
    <w:rsid w:val="000F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zirve1</cp:lastModifiedBy>
  <cp:revision>7</cp:revision>
  <dcterms:created xsi:type="dcterms:W3CDTF">2012-04-19T06:38:00Z</dcterms:created>
  <dcterms:modified xsi:type="dcterms:W3CDTF">2016-02-19T14:51:00Z</dcterms:modified>
</cp:coreProperties>
</file>